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Uchwała nr …...........</w:t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Rady Miasta Płocka</w:t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z dnia …..............................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b/>
          <w:bCs/>
          <w:sz w:val="18"/>
          <w:szCs w:val="18"/>
        </w:rPr>
        <w:t xml:space="preserve">w sprawie: </w:t>
      </w:r>
      <w:r>
        <w:rPr>
          <w:rFonts w:ascii="Verdana" w:hAnsi="Verdana"/>
          <w:b w:val="false"/>
          <w:bCs w:val="false"/>
          <w:sz w:val="18"/>
          <w:szCs w:val="18"/>
        </w:rPr>
        <w:t xml:space="preserve">zmiany Uchwały nr 494/XXIX/2012 Rady Miasta Płocka z dnia 27 listopada 2012 roku w sprawie </w:t>
      </w:r>
      <w:r>
        <w:rPr>
          <w:rFonts w:ascii="Verdana" w:hAnsi="Verdana"/>
          <w:sz w:val="18"/>
          <w:szCs w:val="18"/>
        </w:rPr>
        <w:t>upoważnienia Prezydenta Miasta Płocka do zawarcia pomiędzy Gminą Miasto Płock, Województwem Mazowieckim oraz Stowarzyszeniem Synagoga Płocka w Płocku trójstronnej umowy w sprawie współfinansowania przez Gminę Miasto Płock i Województwo Mazowieckie nowo utworzonego Muzeum Żydów Mazowieckich – Ośrodka Spotkań Kultur w Płocku.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sz w:val="18"/>
          <w:szCs w:val="18"/>
        </w:rPr>
        <w:t>Na podstawie art. 7 ust. 1 pkt 9 i art. 18 ust. 1 ustawy o samorządzie gminnym z dnia 8 marca 1990 roku (Dz.U. z 2001 r. Nr 142, poz. 1591, Dz.U. z 2002 r. Nr 23, poz. 220, Nr 62, poz. 558,   Nr 113, poz. 984, Nr 153, poz. 1271, Nr 214, poz. 1806, Dz.U. z 2003 r. Nr 80, poz. 717, Nr 162, poz. 1568, Dz.U. z 2004 r. Nr 102, poz. 1055, Nr 116, poz. 1203, Dz.U. z 2005 r. Nr 172, poz. 1441, Nr 175, poz. 1457, Dz.U. z 2006 r. Nr 17, poz. 1228, Nr 181, poz. 1337, Dz.U. z 2007 r,     Nr 48, poz. 327, Nr 138, poz. 874, Nr 173, poz. 1218, Dz.U. z 2008 r. Nr 180, poz. 1111, Nr 223, poz. 1458, Dz.U. z 2009 Nr 52, poz. 420, Dz.U. z 2010 r. Nr 28. poz. 142 i poz 146, Nr 106. poz. 675, Nr 40. poz. 230, Dz.U. z 2011 r. Nr 117, poz. 679, Nr 134, poz. 777, Nr 21, poz. 113, Nr 217, poz. 1281, Nr 149, poz. 887, Dz.U. z 2012 r. Nr 567, Dz.U. z 2013 r. Nr 153) oraz na podstawie art. 21 ust. 2 i 3 ustawy o organizowaniu i prowadzeniu działalności kulturalnej z dnia 25 października 1991 roku (Dz.U. z 2012 r. Nr 406 j.t.), Rada Miasta Płocka uchwala, co następuje:</w:t>
      </w:r>
    </w:p>
    <w:p>
      <w:pPr>
        <w:pStyle w:val="style0"/>
        <w:spacing w:after="0" w:before="0" w:line="100" w:lineRule="atLeast"/>
        <w:jc w:val="both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§ 1.</w:t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b/>
          <w:bCs/>
          <w:sz w:val="18"/>
          <w:szCs w:val="18"/>
        </w:rPr>
        <w:t>§ 1 Uchwały otrzymuje brzmienie:</w:t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b w:val="false"/>
          <w:bCs w:val="false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Upoważnia się Prezydenta Miasta Płocka do zawarcia pomiędzy Gminą Miasto Płock, Województwem Mazowieckim oraz Stowarzyszeniem Synagoga Płocka w Płocku trójstronnej umowy w sprawie współfinansowania przez Gminę Miasto Płock i Województwo Mazowieckie nowo utworzonego Muzeum Żydów Mazowieckich wchodzącego w skład Muzeum Mazowieckiego w Płocku jako jego oddział.”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§ 2.</w:t>
      </w:r>
    </w:p>
    <w:p>
      <w:pPr>
        <w:pStyle w:val="style0"/>
        <w:spacing w:after="0" w:before="0" w:line="100" w:lineRule="atLeast"/>
      </w:pPr>
      <w:r>
        <w:rPr>
          <w:rFonts w:ascii="Verdana" w:hAnsi="Verdana"/>
          <w:sz w:val="18"/>
          <w:szCs w:val="18"/>
        </w:rPr>
        <w:t xml:space="preserve">Wykonanie uchwały powierza się Prezydentowi Miasta Płocka. 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§ 3.</w:t>
      </w:r>
    </w:p>
    <w:p>
      <w:pPr>
        <w:pStyle w:val="style0"/>
        <w:spacing w:after="0" w:before="0" w:line="100" w:lineRule="atLeast"/>
      </w:pPr>
      <w:r>
        <w:rPr>
          <w:rFonts w:ascii="Verdana" w:hAnsi="Verdana"/>
          <w:sz w:val="18"/>
          <w:szCs w:val="18"/>
        </w:rPr>
        <w:t xml:space="preserve">Uchwała wchodzi w życie z dniem podjęcia. 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ind w:firstLine="5127" w:left="0" w:right="0"/>
      </w:pPr>
      <w:r>
        <w:rPr/>
      </w:r>
    </w:p>
    <w:p>
      <w:pPr>
        <w:pStyle w:val="style0"/>
        <w:spacing w:after="0" w:before="0" w:line="100" w:lineRule="atLeast"/>
        <w:ind w:firstLine="5127" w:left="0" w:right="0"/>
      </w:pPr>
      <w:r>
        <w:rPr>
          <w:rFonts w:ascii="Verdana" w:hAnsi="Verdana"/>
          <w:sz w:val="18"/>
          <w:szCs w:val="18"/>
        </w:rPr>
        <w:t xml:space="preserve">       </w:t>
      </w:r>
      <w:r>
        <w:rPr>
          <w:rFonts w:ascii="Verdana" w:hAnsi="Verdana"/>
          <w:sz w:val="18"/>
          <w:szCs w:val="18"/>
        </w:rPr>
        <w:t>Przewodniczący</w:t>
      </w:r>
    </w:p>
    <w:p>
      <w:pPr>
        <w:pStyle w:val="style0"/>
        <w:spacing w:after="0" w:before="0" w:line="100" w:lineRule="atLeast"/>
        <w:ind w:firstLine="5127" w:left="0" w:right="0"/>
      </w:pPr>
      <w:r>
        <w:rPr>
          <w:rFonts w:ascii="Verdana" w:hAnsi="Verdana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>Rady Miasta Płocka</w:t>
      </w:r>
    </w:p>
    <w:p>
      <w:pPr>
        <w:pStyle w:val="style0"/>
        <w:spacing w:after="0" w:before="0" w:line="100" w:lineRule="atLeast"/>
        <w:ind w:firstLine="5127" w:left="0" w:right="0"/>
      </w:pPr>
      <w:r>
        <w:rPr/>
      </w:r>
    </w:p>
    <w:p>
      <w:pPr>
        <w:pStyle w:val="style0"/>
        <w:spacing w:after="0" w:before="0" w:line="100" w:lineRule="atLeast"/>
        <w:ind w:firstLine="5127" w:left="0" w:right="0"/>
      </w:pPr>
      <w:r>
        <w:rPr/>
      </w:r>
    </w:p>
    <w:p>
      <w:pPr>
        <w:pStyle w:val="style0"/>
        <w:spacing w:after="0" w:before="0" w:line="100" w:lineRule="atLeast"/>
        <w:ind w:firstLine="5127" w:left="0" w:right="0"/>
      </w:pPr>
      <w:r>
        <w:rPr>
          <w:rFonts w:ascii="Verdana" w:hAnsi="Verdana"/>
          <w:sz w:val="18"/>
          <w:szCs w:val="18"/>
        </w:rPr>
        <w:t xml:space="preserve">      </w:t>
      </w:r>
      <w:r>
        <w:rPr>
          <w:rFonts w:ascii="Verdana" w:hAnsi="Verdana"/>
          <w:sz w:val="18"/>
          <w:szCs w:val="18"/>
        </w:rPr>
        <w:t>Artur Jaroszewski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center"/>
      </w:pPr>
      <w:r>
        <w:rPr>
          <w:rFonts w:ascii="Verdana" w:hAnsi="Verdana"/>
          <w:b/>
          <w:bCs/>
          <w:sz w:val="18"/>
          <w:szCs w:val="18"/>
        </w:rPr>
        <w:t>Uzasadnienie</w:t>
      </w:r>
    </w:p>
    <w:p>
      <w:pPr>
        <w:pStyle w:val="style0"/>
        <w:spacing w:after="0" w:before="0" w:line="100" w:lineRule="atLeast"/>
      </w:pPr>
      <w:r>
        <w:rPr/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sz w:val="18"/>
          <w:szCs w:val="18"/>
        </w:rPr>
        <w:tab/>
        <w:t xml:space="preserve">W momencie podejmowania Uchwały Nr 494/XXIX/2012 posługiwano się nazwą roboczą instytucji czyli: Muzeum Żydów Mazowieckich – Ośrodek Spotkań Kultur w Płocku, stosowaną podczas rozmów na temat powstania instytucji, jej roli, zakresu działania itp. Taka nazwa została  podana w wymienionej uchwale. </w:t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sz w:val="18"/>
          <w:szCs w:val="18"/>
        </w:rPr>
        <w:tab/>
        <w:t xml:space="preserve">Obecnie Muzeum Żydów Mazowieckich będzie stanowić Oddział Muzeum Mazowieckiego w Płocku. Jest to potwierdzone odpowiednim zapisem w statucie Muzeum Mazowieckiego (§ 8 statutu „W skład Muzeum wchodzi oddział – Muzeum Żydów Mazowieckich”). Nazwa Muzeum Żydów Mazowieckich jest także stosowana w samej umowie w sprawie utworzenia jednostki. </w:t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sz w:val="18"/>
          <w:szCs w:val="18"/>
        </w:rPr>
        <w:tab/>
        <w:t xml:space="preserve">Celem ujednolicenia nazewnictwa i przystosowania go do pozostałych dokumentów wskazane jest podjęcie nowej uchwały. </w:t>
      </w:r>
    </w:p>
    <w:p>
      <w:pPr>
        <w:pStyle w:val="style0"/>
        <w:spacing w:after="0" w:before="0" w:line="100" w:lineRule="atLeast"/>
        <w:jc w:val="both"/>
      </w:pPr>
      <w:r>
        <w:rPr>
          <w:rFonts w:ascii="Verdana" w:hAnsi="Verdana"/>
          <w:sz w:val="18"/>
          <w:szCs w:val="18"/>
        </w:rPr>
        <w:tab/>
        <w:t xml:space="preserve">Projekt uchwały został pozytywnie zaopiniowany przez Płocką Radę Działalności Pożytku Publicznego. </w:t>
      </w:r>
    </w:p>
    <w:p>
      <w:pPr>
        <w:pStyle w:val="style0"/>
        <w:spacing w:after="0" w:before="0" w:line="100" w:lineRule="atLeast"/>
        <w:jc w:val="both"/>
      </w:pPr>
      <w:bookmarkStart w:id="0" w:name="__UnoMark__423_1753220479"/>
      <w:bookmarkEnd w:id="0"/>
      <w:r>
        <w:rPr>
          <w:rFonts w:ascii="Verdana" w:hAnsi="Verdana"/>
          <w:sz w:val="18"/>
          <w:szCs w:val="18"/>
        </w:rPr>
        <w:tab/>
      </w:r>
    </w:p>
    <w:sectPr>
      <w:type w:val="nextPage"/>
      <w:pgSz w:h="16838" w:w="11906"/>
      <w:pgMar w:bottom="2533" w:footer="0" w:gutter="0" w:header="0" w:left="1417" w:right="1417" w:top="2959"/>
      <w:pgNumType w:fmt="decimal"/>
      <w:formProt w:val="false"/>
      <w:textDirection w:val="lrTb"/>
      <w:docGrid w:charSpace="2457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/>
      <w:suppressAutoHyphens w:val="true"/>
      <w:spacing w:after="200" w:before="0" w:line="276" w:lineRule="auto"/>
    </w:pPr>
    <w:rPr>
      <w:rFonts w:ascii="Calibri" w:cs="Calibri" w:eastAsia="Lucida Sans Unicode" w:hAnsi="Calibri"/>
      <w:color w:val="00000A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character">
    <w:name w:val="Tekst przypisu końcowego Znak"/>
    <w:basedOn w:val="style15"/>
    <w:next w:val="style16"/>
    <w:rPr>
      <w:sz w:val="20"/>
      <w:szCs w:val="20"/>
    </w:rPr>
  </w:style>
  <w:style w:styleId="style17" w:type="character">
    <w:name w:val="endnote reference"/>
    <w:basedOn w:val="style15"/>
    <w:next w:val="style17"/>
    <w:rPr>
      <w:vertAlign w:val="superscript"/>
    </w:rPr>
  </w:style>
  <w:style w:styleId="style18" w:type="paragraph">
    <w:name w:val="Nagłówek"/>
    <w:basedOn w:val="style0"/>
    <w:next w:val="style19"/>
    <w:pPr>
      <w:keepNext/>
      <w:spacing w:after="120" w:before="240"/>
    </w:pPr>
    <w:rPr>
      <w:rFonts w:ascii="Arial" w:cs="Mangal" w:eastAsia="Lucida Sans Unicode" w:hAnsi="Arial"/>
      <w:sz w:val="28"/>
      <w:szCs w:val="28"/>
    </w:rPr>
  </w:style>
  <w:style w:styleId="style19" w:type="paragraph">
    <w:name w:val="Treść tekstu"/>
    <w:basedOn w:val="style0"/>
    <w:next w:val="style19"/>
    <w:pPr>
      <w:spacing w:after="120" w:before="0"/>
    </w:pPr>
    <w:rPr/>
  </w:style>
  <w:style w:styleId="style20" w:type="paragraph">
    <w:name w:val="Lista"/>
    <w:basedOn w:val="style19"/>
    <w:next w:val="style20"/>
    <w:pPr/>
    <w:rPr>
      <w:rFonts w:cs="Mangal"/>
    </w:rPr>
  </w:style>
  <w:style w:styleId="style21" w:type="paragraph">
    <w:name w:val="Podpis"/>
    <w:basedOn w:val="style0"/>
    <w:next w:val="style21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2" w:type="paragraph">
    <w:name w:val="Indeks"/>
    <w:basedOn w:val="style0"/>
    <w:next w:val="style22"/>
    <w:pPr>
      <w:suppressLineNumbers/>
    </w:pPr>
    <w:rPr>
      <w:rFonts w:cs="Mangal"/>
    </w:rPr>
  </w:style>
  <w:style w:styleId="style23" w:type="paragraph">
    <w:name w:val="Normal (Web)"/>
    <w:basedOn w:val="style0"/>
    <w:next w:val="style23"/>
    <w:pPr>
      <w:spacing w:after="119" w:before="28" w:line="100" w:lineRule="atLeast"/>
    </w:pPr>
    <w:rPr>
      <w:rFonts w:ascii="Times New Roman" w:cs="Times New Roman" w:eastAsia="Times New Roman" w:hAnsi="Times New Roman"/>
      <w:sz w:val="24"/>
      <w:szCs w:val="24"/>
      <w:lang w:eastAsia="pl-PL"/>
    </w:rPr>
  </w:style>
  <w:style w:styleId="style24" w:type="paragraph">
    <w:name w:val="endnote text"/>
    <w:basedOn w:val="style0"/>
    <w:next w:val="style24"/>
    <w:pPr>
      <w:spacing w:after="0" w:before="0" w:line="100" w:lineRule="atLeast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LibreOffice/3.6$Windows_x86 LibreOffice_project/e29a214-2bbed72-0621de6-a97528c-8f066d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2012-11-16T10:21:00.00Z</dcterms:created>
  <dc:creator>siemiatkowskir-l</dc:creator>
  <cp:lastModifiedBy>siemiatkowskir-l</cp:lastModifiedBy>
  <cp:lastPrinted>2013-03-13T10:31:50.70Z</cp:lastPrinted>
  <dcterms:modified xsi:type="dcterms:W3CDTF">2012-11-16T11:47:00.00Z</dcterms:modified>
  <cp:revision>6</cp:revision>
</cp:coreProperties>
</file>